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A2" w:rsidRDefault="002F6DA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F6DA2" w:rsidRDefault="002F6DA2">
      <w:pPr>
        <w:pStyle w:val="ConsPlusNormal"/>
        <w:jc w:val="both"/>
        <w:outlineLvl w:val="0"/>
      </w:pPr>
    </w:p>
    <w:p w:rsidR="002F6DA2" w:rsidRDefault="002F6DA2">
      <w:pPr>
        <w:pStyle w:val="ConsPlusTitle"/>
        <w:jc w:val="center"/>
        <w:outlineLvl w:val="0"/>
      </w:pPr>
      <w:r>
        <w:t>ПРАВИТЕЛЬСТВО ЕВРЕЙСКОЙ АВТОНОМНОЙ ОБЛАСТИ</w:t>
      </w:r>
    </w:p>
    <w:p w:rsidR="002F6DA2" w:rsidRDefault="002F6DA2">
      <w:pPr>
        <w:pStyle w:val="ConsPlusTitle"/>
        <w:jc w:val="center"/>
      </w:pPr>
    </w:p>
    <w:p w:rsidR="002F6DA2" w:rsidRDefault="002F6DA2">
      <w:pPr>
        <w:pStyle w:val="ConsPlusTitle"/>
        <w:jc w:val="center"/>
      </w:pPr>
      <w:r>
        <w:t>ПОСТАНОВЛЕНИЕ</w:t>
      </w:r>
    </w:p>
    <w:p w:rsidR="002F6DA2" w:rsidRDefault="002F6DA2">
      <w:pPr>
        <w:pStyle w:val="ConsPlusTitle"/>
        <w:jc w:val="center"/>
      </w:pPr>
      <w:r>
        <w:t>от 19 марта 2026 г. N 104-пп</w:t>
      </w:r>
    </w:p>
    <w:p w:rsidR="002F6DA2" w:rsidRDefault="002F6DA2">
      <w:pPr>
        <w:pStyle w:val="ConsPlusTitle"/>
        <w:jc w:val="center"/>
      </w:pPr>
    </w:p>
    <w:p w:rsidR="002F6DA2" w:rsidRDefault="002F6DA2">
      <w:pPr>
        <w:pStyle w:val="ConsPlusTitle"/>
        <w:jc w:val="center"/>
      </w:pPr>
      <w:r>
        <w:t>ОБ УСТАНОВЛЕНИИ РАЗМЕРА И ПОРЯДКА ПРЕДОСТАВЛЕНИЯ</w:t>
      </w:r>
    </w:p>
    <w:p w:rsidR="002F6DA2" w:rsidRDefault="002F6DA2">
      <w:pPr>
        <w:pStyle w:val="ConsPlusTitle"/>
        <w:jc w:val="center"/>
      </w:pPr>
      <w:r>
        <w:t>ЕДИНОВРЕМЕННОЙ ФИНАНСОВОЙ ПОМОЩИ БЕЗРАБОТНЫМ ГРАЖДАНАМ</w:t>
      </w:r>
    </w:p>
    <w:p w:rsidR="002F6DA2" w:rsidRDefault="002F6DA2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2F6DA2" w:rsidRDefault="002F6DA2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2F6DA2" w:rsidRDefault="002F6DA2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2F6DA2" w:rsidRDefault="002F6DA2">
      <w:pPr>
        <w:pStyle w:val="ConsPlusTitle"/>
        <w:jc w:val="center"/>
      </w:pPr>
      <w:r>
        <w:t>(ФЕРМЕРСКОГО) ХОЗЯЙСТВА, ПОСТАНОВКЕ НА УЧЕТ ФИЗИЧЕСКОГО ЛИЦА</w:t>
      </w:r>
    </w:p>
    <w:p w:rsidR="002F6DA2" w:rsidRDefault="002F6DA2">
      <w:pPr>
        <w:pStyle w:val="ConsPlusTitle"/>
        <w:jc w:val="center"/>
      </w:pPr>
      <w:r>
        <w:t>В НАЛОГОВОМ ОРГАНЕ В КАЧЕСТВЕ ПЛАТЕЛЬЩИКА НАЛОГА</w:t>
      </w:r>
    </w:p>
    <w:p w:rsidR="002F6DA2" w:rsidRDefault="002F6DA2">
      <w:pPr>
        <w:pStyle w:val="ConsPlusTitle"/>
        <w:jc w:val="center"/>
      </w:pPr>
      <w:r>
        <w:t>НА ПРОФЕССИОНАЛЬНЫЙ ДОХОД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12.12.2023 N 565-ФЗ "О занятости населения в Российской Федерации", </w:t>
      </w:r>
      <w:hyperlink r:id="rId7">
        <w:r>
          <w:rPr>
            <w:color w:val="0000FF"/>
          </w:rPr>
          <w:t>Стандартом</w:t>
        </w:r>
      </w:hyperlink>
      <w:r>
        <w:t xml:space="preserve">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доход, утвержденным Приказом Министерства труда и социальной защиты Российской Федерации от 06.12.2024 N 673н, государственной </w:t>
      </w:r>
      <w:hyperlink r:id="rId8">
        <w:r>
          <w:rPr>
            <w:color w:val="0000FF"/>
          </w:rPr>
          <w:t>программой</w:t>
        </w:r>
      </w:hyperlink>
      <w:r>
        <w:t xml:space="preserve"> Еврейской автономной области "Содействие занятости населения и обеспечение безопасности труда" на 2024 - 2028 годы, утвержденной постановлением правительства Еврейской автономной области от 21.12.2023 N 571-пп, правительство Еврейской автономной области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</w:pPr>
      <w:r>
        <w:t>ПОСТАНОВЛЯЕТ: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ind w:firstLine="540"/>
        <w:jc w:val="both"/>
      </w:pPr>
      <w:r>
        <w:t xml:space="preserve">1. Установить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согласно приложению к настоящему постановлению.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2. Установить размер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в сумме 120000 рублей.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дня его официального опубликования.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right"/>
      </w:pPr>
      <w:r>
        <w:t>Председатель правительства области</w:t>
      </w:r>
    </w:p>
    <w:p w:rsidR="002F6DA2" w:rsidRDefault="002F6DA2">
      <w:pPr>
        <w:pStyle w:val="ConsPlusNormal"/>
        <w:jc w:val="right"/>
      </w:pPr>
      <w:r>
        <w:t>В.А.ЖУКОВ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jc w:val="right"/>
        <w:outlineLvl w:val="0"/>
      </w:pPr>
      <w:r>
        <w:t>Приложение</w:t>
      </w:r>
    </w:p>
    <w:p w:rsidR="002F6DA2" w:rsidRDefault="002F6DA2">
      <w:pPr>
        <w:pStyle w:val="ConsPlusNormal"/>
        <w:jc w:val="right"/>
      </w:pPr>
      <w:r>
        <w:t>к постановлению правительства</w:t>
      </w:r>
    </w:p>
    <w:p w:rsidR="002F6DA2" w:rsidRDefault="002F6DA2">
      <w:pPr>
        <w:pStyle w:val="ConsPlusNormal"/>
        <w:jc w:val="right"/>
      </w:pPr>
      <w:r>
        <w:t>Еврейской автономной области</w:t>
      </w:r>
    </w:p>
    <w:p w:rsidR="002F6DA2" w:rsidRDefault="002F6DA2">
      <w:pPr>
        <w:pStyle w:val="ConsPlusNormal"/>
        <w:jc w:val="right"/>
      </w:pPr>
      <w:r>
        <w:t>от 19.03.2026 N 104-пп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Title"/>
        <w:jc w:val="center"/>
      </w:pPr>
      <w:bookmarkStart w:id="0" w:name="P35"/>
      <w:bookmarkEnd w:id="0"/>
      <w:r>
        <w:t>ПОРЯДОК</w:t>
      </w:r>
    </w:p>
    <w:p w:rsidR="002F6DA2" w:rsidRDefault="002F6DA2">
      <w:pPr>
        <w:pStyle w:val="ConsPlusTitle"/>
        <w:jc w:val="center"/>
      </w:pPr>
      <w:r>
        <w:t>ПРЕДОСТАВЛЕНИЯ ЕДИНОВРЕМЕННОЙ ФИНАНСОВОЙ ПОМОЩИ БЕЗРАБОТНЫМ</w:t>
      </w:r>
    </w:p>
    <w:p w:rsidR="002F6DA2" w:rsidRDefault="002F6DA2">
      <w:pPr>
        <w:pStyle w:val="ConsPlusTitle"/>
        <w:jc w:val="center"/>
      </w:pPr>
      <w:r>
        <w:t>ГРАЖДАНАМ ПРИ ГОСУДАРСТВЕННОЙ РЕГИСТРАЦИИ В КАЧЕСТВЕ</w:t>
      </w:r>
    </w:p>
    <w:p w:rsidR="002F6DA2" w:rsidRDefault="002F6DA2">
      <w:pPr>
        <w:pStyle w:val="ConsPlusTitle"/>
        <w:jc w:val="center"/>
      </w:pPr>
      <w:r>
        <w:t>ИНДИВИДУАЛЬНОГО ПРЕДПРИНИМАТЕЛЯ, ГОСУДАРСТВЕННОЙ РЕГИСТРАЦИИ</w:t>
      </w:r>
    </w:p>
    <w:p w:rsidR="002F6DA2" w:rsidRDefault="002F6DA2">
      <w:pPr>
        <w:pStyle w:val="ConsPlusTitle"/>
        <w:jc w:val="center"/>
      </w:pPr>
      <w:r>
        <w:t>СОЗДАВАЕМОГО ЮРИДИЧЕСКОГО ЛИЦА, ГОСУДАРСТВЕННОЙ РЕГИСТРАЦИИ</w:t>
      </w:r>
    </w:p>
    <w:p w:rsidR="002F6DA2" w:rsidRDefault="002F6DA2">
      <w:pPr>
        <w:pStyle w:val="ConsPlusTitle"/>
        <w:jc w:val="center"/>
      </w:pPr>
      <w:r>
        <w:t>КРЕСТЬЯНСКОГО (ФЕРМЕРСКОГО) ХОЗЯЙСТВА, ПОСТАНОВКЕ НА УЧЕТ</w:t>
      </w:r>
    </w:p>
    <w:p w:rsidR="002F6DA2" w:rsidRDefault="002F6DA2">
      <w:pPr>
        <w:pStyle w:val="ConsPlusTitle"/>
        <w:jc w:val="center"/>
      </w:pPr>
      <w:r>
        <w:t>ФИЗИЧЕСКОГО ЛИЦА В НАЛОГОВОМ ОРГАНЕ В КАЧЕСТВЕ ПЛАТЕЛЬЩИКА</w:t>
      </w:r>
    </w:p>
    <w:p w:rsidR="002F6DA2" w:rsidRDefault="002F6DA2">
      <w:pPr>
        <w:pStyle w:val="ConsPlusTitle"/>
        <w:jc w:val="center"/>
      </w:pPr>
      <w:r>
        <w:t>НАЛОГА НА ПРОФЕССИОНАЛЬНЫЙ ДОХОД</w:t>
      </w:r>
    </w:p>
    <w:p w:rsidR="002F6DA2" w:rsidRDefault="002F6DA2">
      <w:pPr>
        <w:pStyle w:val="ConsPlusNormal"/>
        <w:jc w:val="both"/>
      </w:pPr>
    </w:p>
    <w:p w:rsidR="002F6DA2" w:rsidRDefault="002F6DA2">
      <w:pPr>
        <w:pStyle w:val="ConsPlusNormal"/>
        <w:ind w:firstLine="540"/>
        <w:jc w:val="both"/>
      </w:pPr>
      <w:r>
        <w:t>1. Настоящий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Порядок) определяет механизм предоставления безработным гражданам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единовременная финансовая помощь) в рамках предоставления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мера государственной поддержки).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2. Единовременная финансовая помощь предоставляется областным государственным казенным учреждением "Центр занятости населения Еврейской автономной области" (далее - ОГКУ ЦЗН ЕАО) за счет средств областного бюджета в пределах бюджетных ассигнований, предусмотренных государственной </w:t>
      </w:r>
      <w:hyperlink r:id="rId9">
        <w:r>
          <w:rPr>
            <w:color w:val="0000FF"/>
          </w:rPr>
          <w:t>программой</w:t>
        </w:r>
      </w:hyperlink>
      <w:r>
        <w:t xml:space="preserve"> Еврейской автономной области "Содействие занятости населения и обеспечение безопасности труда" на 2024 - 2028 годы, утвержденной постановлением правительства Еврейской автономной области от 21.12.2023 N 571-пп.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3. Единовременная финансовая помощь предоставляется безработному гражданину (далее - гражданин) на осуществление расходов, указанных в бизнес-плане, представленном гражданином в ОГКУ ЦЗН ЕАО в рамках предоставления ему меры государственной поддержки.</w:t>
      </w:r>
    </w:p>
    <w:p w:rsidR="002F6DA2" w:rsidRDefault="002F6DA2">
      <w:pPr>
        <w:pStyle w:val="ConsPlusNormal"/>
        <w:spacing w:before="220"/>
        <w:ind w:firstLine="540"/>
        <w:jc w:val="both"/>
      </w:pPr>
      <w:bookmarkStart w:id="1" w:name="P47"/>
      <w:bookmarkEnd w:id="1"/>
      <w:r>
        <w:t>4. Единовременная финансовая помощь предоставляется гражданину при соблюдении следующих условий: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наличие в ОГКУ ЦЗН ЕАО предварительных сведений от гражданина о необходимости получения единовременной финансовой помощи;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- наличие заключения о предоставлении гражданину сервиса "Предпринимательский старт", направленного ОГКУ ЦЗН ЕАО гражданину в соответствии с </w:t>
      </w:r>
      <w:hyperlink r:id="rId10">
        <w:r>
          <w:rPr>
            <w:color w:val="0000FF"/>
          </w:rPr>
          <w:t>пунктом 48</w:t>
        </w:r>
      </w:hyperlink>
      <w:r>
        <w:t xml:space="preserve">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</w:t>
      </w:r>
      <w:r>
        <w:lastRenderedPageBreak/>
        <w:t>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доход, утвержденного Приказом Министерства труда и социальной защиты Российской Федерации от 06.12.2024 N 673н;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осуществление гражданином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постановки на учет физического лица в налоговом органе в качестве плательщика налога на профессиональный доход (далее - государственная регистрация) в течение 30 календарных дней со дня принятия ОГКУ ЦЗН ЕАО решения о согласовании бизнес-плана и рекомендаций о предоставлении гражданину единовременной финансовой помощи (далее - рекомендации);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неполучение гражданином средств из областного бюджета, в том числе за счет средств федерального бюджета, на основании иных нормативных правовых актов на организацию предпринимательской и иной приносящей доход деятельности в течение пяти лет, предшествующих дате обращения гражданина в ОГКУ ЦЗН ЕАО за получением меры государственной поддержки.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5. При соблюдении условий, предусмотренных </w:t>
      </w:r>
      <w:hyperlink w:anchor="P47">
        <w:r>
          <w:rPr>
            <w:color w:val="0000FF"/>
          </w:rPr>
          <w:t>пунктом 4</w:t>
        </w:r>
      </w:hyperlink>
      <w:r>
        <w:t xml:space="preserve"> настоящего Порядка, единовременная финансовая помощь предоставляется гражданину на основании договора о предоставлении единовременной финансовой помощи, заключенного между ОГКУ ЦЗН ЕАО и гражданином, в течение 40 календарных дней со дня принятия ОГКУ ЦЗН ЕАО решения о согласовании бизнес-плана и рекомендаций.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6. Единовременная финансовая помощь предоставляется гражданину путем безналичного перечисления денежных средств на счет гражданина, указанный в договоре о предоставлении единовременной финансовой помощи.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7. В случае несоблюдения условий, предусмотренных </w:t>
      </w:r>
      <w:hyperlink w:anchor="P47">
        <w:r>
          <w:rPr>
            <w:color w:val="0000FF"/>
          </w:rPr>
          <w:t>пунктом 4</w:t>
        </w:r>
      </w:hyperlink>
      <w:r>
        <w:t xml:space="preserve"> настоящего Порядка, единовременная финансовая помощь гражданину не предоставляется, а ОГКУ ЦЗН ЕАО в срок не позднее 32 календарных дней со дня принятия решения о согласовании бизнес-плана и рекомендаций направляет гражданину уведомление с указанием основания, по которому единовременная финансовая помощь ему не предоставляется.</w:t>
      </w:r>
    </w:p>
    <w:p w:rsidR="002F6DA2" w:rsidRDefault="002F6DA2">
      <w:pPr>
        <w:pStyle w:val="ConsPlusNormal"/>
        <w:spacing w:before="220"/>
        <w:ind w:firstLine="540"/>
        <w:jc w:val="both"/>
      </w:pPr>
      <w:bookmarkStart w:id="2" w:name="P55"/>
      <w:bookmarkEnd w:id="2"/>
      <w:r>
        <w:t>8. Гражданин после получения единовременной финансовой помощи в соответствии с условиями договора о предоставлении единовременной финансовой помощи обязан: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использовать предоставленную единовременную финансовую помощь на осуществление расходов, указанных в бизнес-плане, до истечения 12 месяцев с даты государственной регистрации;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представлять в ОГКУ ЦЗН ЕАО отчетно-финансовые документы, подтверждающие целевое (в соответствии с бизнес-планом) расходование единовременной финансовой помощи: копии счетов, счетов-фактур, платежных поручений, товарных чеков, контрольно-кассовых чеков, договоров купли-продажи, и другие документы, подтверждающие произведенные расходы, в срок не позднее 30 календарных дней со дня фактического произведения расходов;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осуществлять предпринимательскую деятельность в течение 12 месяцев с даты государственной регистрации.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9. В случае невыполнения обязательств, указанных в </w:t>
      </w:r>
      <w:hyperlink w:anchor="P55">
        <w:r>
          <w:rPr>
            <w:color w:val="0000FF"/>
          </w:rPr>
          <w:t>пункте 8</w:t>
        </w:r>
      </w:hyperlink>
      <w:r>
        <w:t xml:space="preserve"> настоящего Порядка, единовременная финансовая помощь подлежит возврату в областной бюджет в полном объеме, за исключением случаев, предусмотренных </w:t>
      </w:r>
      <w:hyperlink w:anchor="P64">
        <w:r>
          <w:rPr>
            <w:color w:val="0000FF"/>
          </w:rPr>
          <w:t>пунктом 13</w:t>
        </w:r>
      </w:hyperlink>
      <w:r>
        <w:t xml:space="preserve"> настоящего Порядка.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lastRenderedPageBreak/>
        <w:t xml:space="preserve">10. В случае невыполнения гражданином обязательств, предусмотренных </w:t>
      </w:r>
      <w:hyperlink w:anchor="P55">
        <w:r>
          <w:rPr>
            <w:color w:val="0000FF"/>
          </w:rPr>
          <w:t>пунктом 8</w:t>
        </w:r>
      </w:hyperlink>
      <w:r>
        <w:t xml:space="preserve"> настоящего Порядка, ОГКУ ЦЗН ЕАО в течение 10 календарных дней со дня выявления факта невыполнения указанных обязательств направляет гражданину уведомление о необходимости возврата полученной единовременной финансовой помощи в течение 30 календарных дней со дня получения данного уведомления.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В случае если после истечения срока, предусмотренного для добровольного возврата единовременной финансовой помощи, гражданин не представил в ОГКУ ЦЗН ЕАО документы, подтверждающие ее добровольный возврат в полном объеме, ОГКУ ЦЗН ЕАО осуществляет взыскание единовременной финансовой помощи в судебном порядке.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11. В случае выявления факта расходования гражданином единовременной финансовой помощи не в полном объеме по истечении 12 месяцев с даты государственной регистрации ОГКУ ЦЗН ЕАО в течение 10 календарных дней со дня выявления такого факта направляет гражданину уведомление о возврате неиспользованной части единовременной финансовой помощи в течение 30 календарных дней со дня получения данного уведомления.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12. В случае если гражданин не осуществил возврат неиспользованной части единовременной финансовой помощи в течение 30 календарных дней со дня получения уведомления о возврате неиспользованной части единовременной финансовой помощи, ОГКУ ЦЗН ЕАО осуществляет взыскание неиспользованной части единовременной финансовой помощи в судебном порядке.</w:t>
      </w:r>
    </w:p>
    <w:p w:rsidR="002F6DA2" w:rsidRDefault="002F6DA2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13. Единовременная финансовая помощь не подлежит возврату в областной бюджет в случаях: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установления в отношении гражданина III степени ограничения способности к трудовой деятельности (при представлении гражданином индивидуальной программы реабилитации или абилитации инвалида, в которой указано, что ему установлена III степень ограничения способности к трудовой деятельности);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- призыва гражданина на военную службу по мобилизации в Вооруженные Силы Российской Федерации в соответствии с </w:t>
      </w:r>
      <w:hyperlink r:id="rId11">
        <w:r>
          <w:rPr>
            <w:color w:val="0000FF"/>
          </w:rPr>
          <w:t>пунктом 7 статьи 38</w:t>
        </w:r>
      </w:hyperlink>
      <w:r>
        <w:t xml:space="preserve"> Федерального закона от 28.03.1998 N 53-ФЗ "О воинской обязанности и военной службе" (при представлении гражданином справки, выданной военным комиссариатом, подтверждающей указанные в настоящем абзаце обстоятельства);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 xml:space="preserve">- прохождения гражданином военной службы по контракту, заключенному в соответствии с </w:t>
      </w:r>
      <w:hyperlink r:id="rId12">
        <w:r>
          <w:rPr>
            <w:color w:val="0000FF"/>
          </w:rPr>
          <w:t>пунктом 7 статьи 38</w:t>
        </w:r>
      </w:hyperlink>
      <w:r>
        <w:t xml:space="preserve"> Федерального закона от 28.03.1998 N 53-ФЗ "О воинской обязанности и военной службе" (при представлении гражданином справки, выданной военным комиссариатом, подтверждающей указанные в настоящем абзаце обстоятельства);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заключения гражданином договора на добровольное участие в специальной военной операции (при представлении гражданином справки, выданной военным комиссариатом, подтверждающей указанные в настоящем абзаце обстоятельства);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введения на территории Еврейской автономной области режима повышенной готовности, который препятствует дальнейшему осуществлению гражданином предпринимательской и иной приносящей доход деятельности в соответствии с видом предпринимательской деятельности, указанным в договоре о предоставлении единовременной финансовой помощи;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введения на территории Еврейской автономной области режима чрезвычайной ситуации, который препятствует дальнейшему осуществлению гражданином предпринимательской и иной приносящей доход деятельности в соответствии с видом предпринимательской деятельности, указанным в договоре о предоставлении единовременной финансовой помощи;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t>- наступления смерти гражданина.</w:t>
      </w:r>
    </w:p>
    <w:p w:rsidR="002F6DA2" w:rsidRDefault="002F6DA2">
      <w:pPr>
        <w:pStyle w:val="ConsPlusNormal"/>
        <w:spacing w:before="220"/>
        <w:ind w:firstLine="540"/>
        <w:jc w:val="both"/>
      </w:pPr>
      <w:r>
        <w:lastRenderedPageBreak/>
        <w:t>14. Ответственность за достоверность информации, представляемой гражданином в ОГКУ ЦЗН ЕАО, а также за целевое использование единовременной финансовой помощи возлагается на гражданина.</w:t>
      </w:r>
    </w:p>
    <w:p w:rsidR="002F6DA2" w:rsidRDefault="002F6DA2">
      <w:pPr>
        <w:pStyle w:val="ConsPlusNormal"/>
        <w:pBdr>
          <w:bottom w:val="single" w:sz="6" w:space="0" w:color="auto"/>
        </w:pBdr>
        <w:spacing w:before="100" w:after="100"/>
        <w:jc w:val="both"/>
      </w:pPr>
    </w:p>
    <w:p w:rsidR="002F6DA2" w:rsidRDefault="002F6D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4" w:name="_GoBack"/>
      <w:bookmarkEnd w:id="4"/>
    </w:p>
    <w:sectPr w:rsidR="002F6DA2" w:rsidSect="00ED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A2"/>
    <w:rsid w:val="002F6DA2"/>
    <w:rsid w:val="005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6D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D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6D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26&amp;n=98172&amp;dst=1000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022&amp;dst=100173" TargetMode="External"/><Relationship Id="rId12" Type="http://schemas.openxmlformats.org/officeDocument/2006/relationships/hyperlink" Target="https://login.consultant.ru/link/?req=doc&amp;base=LAW&amp;n=538718&amp;dst=11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0110&amp;dst=100415" TargetMode="External"/><Relationship Id="rId11" Type="http://schemas.openxmlformats.org/officeDocument/2006/relationships/hyperlink" Target="https://login.consultant.ru/link/?req=doc&amp;base=LAW&amp;n=538718&amp;dst=1187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99022&amp;dst=100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26&amp;n=98172&amp;dst=1000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Анна Михайловна</dc:creator>
  <cp:lastModifiedBy>Акимова Анна Михайловна</cp:lastModifiedBy>
  <cp:revision>1</cp:revision>
  <dcterms:created xsi:type="dcterms:W3CDTF">2026-07-28T00:35:00Z</dcterms:created>
  <dcterms:modified xsi:type="dcterms:W3CDTF">2026-07-28T00:37:00Z</dcterms:modified>
</cp:coreProperties>
</file>